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A1" w:rsidRPr="00AD73BD" w:rsidRDefault="00D216A1" w:rsidP="00D216A1">
      <w:pPr>
        <w:spacing w:after="0" w:line="624" w:lineRule="atLeast"/>
        <w:ind w:left="200" w:right="200"/>
        <w:jc w:val="right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УТВЕРЖДАЮ</w:t>
      </w:r>
    </w:p>
    <w:p w:rsidR="00AD73BD" w:rsidRPr="00AD73BD" w:rsidRDefault="00D216A1" w:rsidP="00D216A1">
      <w:pPr>
        <w:spacing w:after="0" w:line="624" w:lineRule="atLeast"/>
        <w:ind w:left="200" w:right="200"/>
        <w:jc w:val="right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Директор МБОУ</w:t>
      </w:r>
      <w:r w:rsidR="00AD73BD"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D216A1" w:rsidRPr="00AD73BD" w:rsidRDefault="00D216A1" w:rsidP="00D216A1">
      <w:pPr>
        <w:spacing w:after="0" w:line="624" w:lineRule="atLeast"/>
        <w:ind w:left="200" w:right="200"/>
        <w:jc w:val="right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Верхнегрековской</w:t>
      </w:r>
      <w:proofErr w:type="spellEnd"/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ООШ</w:t>
      </w:r>
    </w:p>
    <w:p w:rsidR="00AD73BD" w:rsidRPr="00AD73BD" w:rsidRDefault="00AD73BD" w:rsidP="00D216A1">
      <w:pPr>
        <w:spacing w:after="0" w:line="624" w:lineRule="atLeast"/>
        <w:ind w:left="200" w:right="200"/>
        <w:jc w:val="right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 А.И. Бычков</w:t>
      </w:r>
    </w:p>
    <w:p w:rsidR="00AD73BD" w:rsidRPr="00AD73BD" w:rsidRDefault="00697072" w:rsidP="00D216A1">
      <w:pPr>
        <w:spacing w:after="0" w:line="624" w:lineRule="atLeast"/>
        <w:ind w:left="200" w:right="200"/>
        <w:jc w:val="right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Приказ №68.4 от 02.09.2018г.</w:t>
      </w:r>
    </w:p>
    <w:p w:rsidR="007B4FF7" w:rsidRPr="00AD73BD" w:rsidRDefault="001D183C" w:rsidP="00D216A1">
      <w:pPr>
        <w:spacing w:after="0" w:line="624" w:lineRule="atLeast"/>
        <w:ind w:left="200" w:right="200"/>
        <w:jc w:val="center"/>
        <w:outlineLvl w:val="1"/>
        <w:rPr>
          <w:rFonts w:ascii="Arial" w:eastAsia="Times New Roman" w:hAnsi="Arial" w:cs="Arial"/>
          <w:color w:val="000000"/>
          <w:sz w:val="52"/>
          <w:szCs w:val="52"/>
          <w:lang w:eastAsia="ru-RU"/>
        </w:rPr>
      </w:pPr>
      <w:r>
        <w:fldChar w:fldCharType="begin"/>
      </w:r>
      <w:r>
        <w:instrText>HYPERLINK "http://xn---54-5cd3cgu2f.xn--p1ai/index.php/dlya-vas-roditeli/30-lokalnye-akty/50-polozhenie-o-zakupkakh-tovarov-rabot-uslug"</w:instrText>
      </w:r>
      <w:r>
        <w:fldChar w:fldCharType="separate"/>
      </w:r>
      <w:r w:rsidR="007B4FF7" w:rsidRPr="00AD73BD">
        <w:rPr>
          <w:rFonts w:ascii="Arial" w:eastAsia="Times New Roman" w:hAnsi="Arial" w:cs="Arial"/>
          <w:color w:val="3B4E63"/>
          <w:sz w:val="52"/>
          <w:szCs w:val="52"/>
          <w:lang w:eastAsia="ru-RU"/>
        </w:rPr>
        <w:t>Положение о закупках товаров, работ, услуг</w:t>
      </w:r>
      <w:r>
        <w:fldChar w:fldCharType="end"/>
      </w:r>
    </w:p>
    <w:p w:rsidR="007B4FF7" w:rsidRPr="00AD73BD" w:rsidRDefault="007B4FF7" w:rsidP="007B4FF7">
      <w:pPr>
        <w:spacing w:after="0" w:line="240" w:lineRule="auto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Муни</w:t>
      </w:r>
      <w:r w:rsidR="00D216A1"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ципального бюджетного общеобразовательного</w:t>
      </w: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учреждения </w:t>
      </w:r>
    </w:p>
    <w:p w:rsidR="007B4FF7" w:rsidRPr="00AD73BD" w:rsidRDefault="00D216A1" w:rsidP="00D216A1">
      <w:pPr>
        <w:shd w:val="clear" w:color="auto" w:fill="FFFFFF"/>
        <w:spacing w:before="260" w:after="260" w:line="455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Верхнегрековской</w:t>
      </w:r>
      <w:proofErr w:type="spellEnd"/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основной общеобразовательной школы.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I. Общие положения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proofErr w:type="gramStart"/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Целями настоящего Положения являются создание общих принципов и условий закупки товаров, работ, услуг, а также современного и полного удовлетв</w:t>
      </w:r>
      <w:r w:rsidR="00D216A1"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орения потребностей МБОУ </w:t>
      </w:r>
      <w:proofErr w:type="spellStart"/>
      <w:r w:rsidR="00D216A1"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Верхнегрековской</w:t>
      </w:r>
      <w:proofErr w:type="spellEnd"/>
      <w:r w:rsidR="00D216A1"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ООШ</w:t>
      </w: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Заказчик) в товарах, работах и услугах, целевое и экономически эффективное расходование денежных средств на приобретение товаров, работ, услуг, сокращение издержек, повышение эффективности и результативности процесса закупок, повышение уровня открытости и объективности закупочной деятельности Заказчика.</w:t>
      </w:r>
      <w:proofErr w:type="gramEnd"/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В целях настоящего Положения под закупкой понимается процесс размещения заказа и выбора поставщика (исполнителя, подрядчика) с целью заключения с нм договора для удовлетворения потребностей Заказчика в товарах, работах, услугах с необходимыми показателями цены, качества и надежности.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1.3. В целях настоящего Положения под Участниками закупки понимаются лица, претендующие на заключение договора с Заказчиком. </w:t>
      </w:r>
      <w:proofErr w:type="gramStart"/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Участником закупки может быть любое юридическое и физическое лицо или несколько юридических лиц, вступающих на стороне одного Участника закупки, в том числе индивидуальный </w:t>
      </w: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предприниматель или несколько индивидуальных предпринимателей, выступающих на стороне одного Участника закупки, которые соответствуют требованиям, установленным Заказчиком в соответствии с документацией о проводимой закупке и не противоречащим требованиям действующего законодательства РФ.</w:t>
      </w:r>
      <w:proofErr w:type="gramEnd"/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1.4.Закупка товаров, работ, услуг для нужд Заказчика способом, не предусмотренным данным Положением, возможна только по согласованию с Наблюдательным советом заказчика.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 Настоящее Положение, а также изменения, вносимые в него, не позднее чем в течение пятнадцати дней со дня утверждения, внесения таких изменений подлежат обязательному размещению в установленном порядке в информационно-телекоммуникационной сети «Интернет» </w:t>
      </w:r>
      <w:r w:rsidR="00D216A1"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сайте Заказчика</w:t>
      </w: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сайт Учреждения).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II. Основные требования к закупке.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2.1. </w:t>
      </w:r>
      <w:proofErr w:type="gramStart"/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Закупки, осуществляемые способами, предусмотренными настоящим Положением, направлены на недопущение нецелевого использования и экономически неэффективного расходования денежных средств на приобретение товаров, работ, услуг (с учетом, при необходимости, стоимости жизненного цикла закупаемой продукции) реализации мер, направленных на сокращение издержек Заказчика.</w:t>
      </w:r>
      <w:proofErr w:type="gramEnd"/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Требования, предъявляемые к Участникам закупки, к закупаемым товарам, работам, услуга,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а также к условиям исполнения договора.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2.3. При проведении закупки в форме торгов не опускается предъявление к Участникам закупки, к закупаемой продукции, работам, услугам, а также к условиям исполнения договора требований и осуществление оценки и </w:t>
      </w:r>
      <w:r w:rsidRPr="00AD73B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сопоставления заявок на участие в закупке по критериям и в порядке, которые не указаны в документации о закупке.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При закупке товаров (работ, услуг), Заказчик вправе установить требование об отсутствии сведений об Участниках закупки в реестре недобросовестных поставщиков, ведение которого осуществляется уполномоченным на осуществление контроля в сфере размещения заказов федеральным органом исполнительной власти в соответствии с действующим законодательством Российской Федерации.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</w:t>
      </w:r>
      <w:proofErr w:type="gramStart"/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Информационное обеспечение закупки, проводимой Заказчиком на торгах, осуществляется посредством размещения информации о проводимых в рамках процесса закупки процедурах на сайте Учреждения, а при необходимости и иных, зарегистрированных в соответствии с действующим законодательством Российской Федерации средствах массовой информации.</w:t>
      </w:r>
      <w:proofErr w:type="gramEnd"/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 Способы закупки товаров, работ, услуг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Закупки товаров, работ, услуг осуществляются следующими способами: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путем проведения торгов: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аукцион-закуп свыше 500 000,00руб.;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путем выбора поставщика (исполнителя, подрядчика):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запрос коммерческих предложений – закуп до 500 000,00 руб.;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закупка у единственного поставщика (исполнителя, подрядчика).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 Способ закупки определяется самостоятельно Заказчиком в зависимости от предмета закупки и его спецификации, срочности закупки, ее объема, стоимости, требований к квалификации поставщиков (исполнителей, подрядчиков), наличия на рынке предложений требуемых товаров (работ, услуг), иных обстоятельств, при которых совершается та или иная закупка.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3.3. В целях настоящего Положения под конкурсом понимаются торги на право заключения договора, открытые по составу участников и открытые по форме подачи предложений, победителем которых признается лицо, предложившее лучшие условия исполнения договора.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В целях настоящего Положения под аукционом на право заключить договор понимаются торги, открытые по составу участников и открытые по форме подачи предложений по цене, победителем которых признается лицо, предложившее наиболее низкую цену договора.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3.5. В целях настоящего Положения под запросом коммерческих предложений понимается способ закупки в виде сбора коммерческих предложений от потенциальных поставщиков (подрядчиков, исполнителей), при котором осуществляется сопоставление и оценка информации о характеристиках, потребительских свойствах, ценовых предложениях, а также конкретных показателях, соответствующих </w:t>
      </w:r>
      <w:proofErr w:type="gramStart"/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значениям</w:t>
      </w:r>
      <w:proofErr w:type="gramEnd"/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предъявляемым к товарам, услугам, работам, которые планируются к закупке для нужд Заказчика. Победителем в запросе коммерческих предложений признается Участник, предложивший наиболее низкую цену договора.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3.6. </w:t>
      </w:r>
      <w:proofErr w:type="gramStart"/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Закупка у единственного источника (поставщика, исполнителя, подрядчика) производится при возникновении чрезвычайного события, срочной потребности в товарах (работах, услугах) или их наличия только у одного поставщика (исполнителя, подрядчика), при отсутствии конкуренции поставщиков, при преемственности незначительной закупки в целях совместимости с первоначальной закупкой, а также в случаях, когда процедура закупки были признана несостоявшейся.</w:t>
      </w:r>
      <w:proofErr w:type="gramEnd"/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 Порядок подготовки и проведения процедуры закупки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Выбор способа закупки осуществляется Заказчиком самостоятельно, за исключением случаев, указанных в п. 1.5. настоящего Положения.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Организация и проведение закупки способами, указанными в п. 3.1. настоящего Положения, осуществляется единой комиссией по </w:t>
      </w:r>
      <w:r w:rsidR="00D216A1"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закупкам МБОУ </w:t>
      </w:r>
      <w:proofErr w:type="spellStart"/>
      <w:r w:rsidR="00D216A1"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Верхнегрековской</w:t>
      </w:r>
      <w:proofErr w:type="spellEnd"/>
      <w:r w:rsidR="00D216A1"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</w:t>
      </w: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Организатором закупки является единая комиссия Заказчика.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Организатор закупки осуществляет следующие функции: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формирует требования, предъявляемые к участникам закупки;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разрабатывает и размещает извещение и закупочную документацию;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проведении закупки посредством торгов размещает извещение и закупочную документацию Заказчика на сайте Учреждения или в иных средствах массовой информации, зарегистрированных в соответствии с законодательством Российской Федерации;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обеспечивает информационное сопровождение процедуры закупки;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принимает от претендентов заявки на участие в процедуре закупки;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принимает решение о допуске или отказе в допуске претендентов к участию в процедуре закупки;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рассматривает поступившие заявки на участие в процедуре закупки и ценовые предложения участников закупки;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определяет победителя процедуры закупки;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принимает решение о признании процедуры закупки несостоявшейся;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выполняет иные не противоречившие действующему законодательству Российской Федерации функции по организации и сопровождению процедуры закупки.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Для проведения каждой закупки организатор закупки готовит документацию о процедуре закупки, утверждаемую директором Заказчика.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подготовки документации о закупке, формировании критериев и способа закупки организатор закупки осуществляет предварительное исследование и анализ соответствующего рынка товаров, работ, услуг, спроса и предложения, при необходимости запрашивает у потенциальных поставщиков прейскуранты текущих цен не </w:t>
      </w: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продукцию, в том числе и на аналогичную (эквивалентную) закупаемой, сведения об условиях поставки, иные дополнительные материалы и сведения о продукции.</w:t>
      </w:r>
      <w:proofErr w:type="gramEnd"/>
    </w:p>
    <w:p w:rsidR="007B4FF7" w:rsidRPr="00AD73BD" w:rsidRDefault="007B4FF7" w:rsidP="007B4FF7">
      <w:pPr>
        <w:shd w:val="clear" w:color="auto" w:fill="FFFFFF"/>
        <w:spacing w:before="260" w:after="260" w:line="455" w:lineRule="atLeast"/>
        <w:ind w:firstLine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формировании документации о закупке, Заказчиком могут использоваться любые не противоречащие действующему законодательству Российской Федерации методы и источники получения информации о товарах, работах, услугах, планируемых к закупке.</w:t>
      </w:r>
    </w:p>
    <w:p w:rsidR="007B4FF7" w:rsidRPr="00AD73BD" w:rsidRDefault="007B4FF7" w:rsidP="007B4FF7">
      <w:pPr>
        <w:shd w:val="clear" w:color="auto" w:fill="FFFFFF"/>
        <w:spacing w:before="260" w:after="260" w:line="455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D7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Участники закупки, производимой посредством торгов, должны самостоятельно следить за появлением и (или) изменением извещений документации, о проводимых Заказчиком закупках на сайте Учреждения, а также за появлением разъяснений положений конкурсной и аукционной документации.</w:t>
      </w:r>
    </w:p>
    <w:p w:rsidR="0018427B" w:rsidRDefault="0018427B"/>
    <w:sectPr w:rsidR="0018427B" w:rsidSect="00184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B4FF7"/>
    <w:rsid w:val="0018427B"/>
    <w:rsid w:val="001D183C"/>
    <w:rsid w:val="00697072"/>
    <w:rsid w:val="006D4755"/>
    <w:rsid w:val="007B4FF7"/>
    <w:rsid w:val="00AD73BD"/>
    <w:rsid w:val="00D21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7B"/>
  </w:style>
  <w:style w:type="paragraph" w:styleId="2">
    <w:name w:val="heading 2"/>
    <w:basedOn w:val="a"/>
    <w:link w:val="20"/>
    <w:uiPriority w:val="9"/>
    <w:qFormat/>
    <w:rsid w:val="007B4F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4F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B4FF7"/>
    <w:rPr>
      <w:color w:val="0000FF"/>
      <w:u w:val="single"/>
    </w:rPr>
  </w:style>
  <w:style w:type="character" w:customStyle="1" w:styleId="art-postdateicon">
    <w:name w:val="art-postdateicon"/>
    <w:basedOn w:val="a0"/>
    <w:rsid w:val="007B4FF7"/>
  </w:style>
  <w:style w:type="paragraph" w:styleId="a4">
    <w:name w:val="Normal (Web)"/>
    <w:basedOn w:val="a"/>
    <w:uiPriority w:val="99"/>
    <w:semiHidden/>
    <w:unhideWhenUsed/>
    <w:rsid w:val="007B4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B4FF7"/>
    <w:rPr>
      <w:b/>
      <w:bCs/>
    </w:rPr>
  </w:style>
  <w:style w:type="character" w:styleId="a6">
    <w:name w:val="Emphasis"/>
    <w:basedOn w:val="a0"/>
    <w:uiPriority w:val="20"/>
    <w:qFormat/>
    <w:rsid w:val="007B4FF7"/>
    <w:rPr>
      <w:i/>
      <w:iCs/>
    </w:rPr>
  </w:style>
  <w:style w:type="paragraph" w:customStyle="1" w:styleId="nospacing">
    <w:name w:val="nospacing"/>
    <w:basedOn w:val="a"/>
    <w:rsid w:val="007B4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3648">
          <w:marLeft w:val="0"/>
          <w:marRight w:val="0"/>
          <w:marTop w:val="0"/>
          <w:marBottom w:val="0"/>
          <w:divBdr>
            <w:top w:val="single" w:sz="8" w:space="1" w:color="FC905A"/>
            <w:left w:val="single" w:sz="8" w:space="1" w:color="FC905A"/>
            <w:bottom w:val="single" w:sz="8" w:space="1" w:color="FC905A"/>
            <w:right w:val="single" w:sz="8" w:space="1" w:color="FC905A"/>
          </w:divBdr>
          <w:divsChild>
            <w:div w:id="70433012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2020-09-29T16:09:00Z</cp:lastPrinted>
  <dcterms:created xsi:type="dcterms:W3CDTF">2018-12-23T10:58:00Z</dcterms:created>
  <dcterms:modified xsi:type="dcterms:W3CDTF">2020-09-29T16:10:00Z</dcterms:modified>
</cp:coreProperties>
</file>